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EB0E" w14:textId="2331A4F7" w:rsidR="006C3230" w:rsidRPr="005D6F74" w:rsidRDefault="006C3230" w:rsidP="006C3230">
      <w:pPr>
        <w:rPr>
          <w:rFonts w:ascii="Arial" w:eastAsia="Calibri" w:hAnsi="Arial" w:cs="Arial"/>
          <w:color w:val="000000" w:themeColor="text1"/>
        </w:rPr>
      </w:pPr>
    </w:p>
    <w:p w14:paraId="4C116DF3" w14:textId="77777777" w:rsidR="006C3230" w:rsidRPr="005D6F74" w:rsidRDefault="006C3230" w:rsidP="006C3230">
      <w:pPr>
        <w:rPr>
          <w:rFonts w:ascii="Arial" w:eastAsia="Calibri" w:hAnsi="Arial" w:cs="Arial"/>
          <w:color w:val="000000" w:themeColor="text1"/>
        </w:rPr>
      </w:pPr>
      <w:r w:rsidRPr="005D6F74">
        <w:rPr>
          <w:rFonts w:ascii="Arial" w:eastAsia="Times New Roman" w:hAnsi="Arial" w:cs="Arial"/>
          <w:noProof/>
          <w:lang w:eastAsia="en-GB"/>
        </w:rPr>
        <mc:AlternateContent>
          <mc:Choice Requires="wps">
            <w:drawing>
              <wp:anchor distT="0" distB="0" distL="0" distR="0" simplePos="0" relativeHeight="251659264" behindDoc="0" locked="0" layoutInCell="1" allowOverlap="1" wp14:anchorId="5FFC8DF3" wp14:editId="76DE934B">
                <wp:simplePos x="0" y="0"/>
                <wp:positionH relativeFrom="column">
                  <wp:posOffset>46355</wp:posOffset>
                </wp:positionH>
                <wp:positionV relativeFrom="paragraph">
                  <wp:posOffset>-479425</wp:posOffset>
                </wp:positionV>
                <wp:extent cx="2560320" cy="9296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2560320" cy="929005"/>
                        </a:xfrm>
                        <a:prstGeom prst="rect">
                          <a:avLst/>
                        </a:prstGeom>
                        <a:solidFill>
                          <a:srgbClr val="FFFFFF"/>
                        </a:solidFill>
                        <a:ln w="12700" cap="flat">
                          <a:noFill/>
                          <a:miter lim="400000"/>
                        </a:ln>
                        <a:effectLst/>
                      </wps:spPr>
                      <wps:txbx>
                        <w:txbxContent>
                          <w:p w14:paraId="5DB05F37" w14:textId="77777777" w:rsidR="006C3230" w:rsidRDefault="006C3230" w:rsidP="006C3230">
                            <w:pPr>
                              <w:pStyle w:val="Body"/>
                            </w:pPr>
                            <w:r>
                              <w:rPr>
                                <w:noProof/>
                                <w:sz w:val="20"/>
                                <w:szCs w:val="20"/>
                              </w:rPr>
                              <w:drawing>
                                <wp:inline distT="0" distB="0" distL="0" distR="0" wp14:anchorId="3271CE7E" wp14:editId="530B7CA2">
                                  <wp:extent cx="2182495" cy="8407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2495" cy="840740"/>
                                          </a:xfrm>
                                          <a:prstGeom prst="rect">
                                            <a:avLst/>
                                          </a:prstGeom>
                                          <a:noFill/>
                                          <a:ln>
                                            <a:noFill/>
                                          </a:ln>
                                        </pic:spPr>
                                      </pic:pic>
                                    </a:graphicData>
                                  </a:graphic>
                                </wp:inline>
                              </w:drawing>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5pt;margin-top:-37.75pt;width:201.6pt;height:73.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" stroked="f" strokeweight="1pt">
                <v:stroke miterlimit="4"/>
                <v:textbox inset="1.27mm,1.27mm,1.27mm,1.27mm">
                  <w:txbxContent>
                    <w:p w:rsidR="006C3230" w:rsidRDefault="006C3230" w:rsidP="006C3230">
                      <w:pPr>
                        <w:pStyle w:val="Body"/>
                      </w:pPr>
                      <w:r>
                        <w:rPr>
                          <w:noProof/>
                          <w:sz w:val="20"/>
                          <w:szCs w:val="20"/>
                        </w:rPr>
                        <w:drawing>
                          <wp:inline distT="0" distB="0" distL="0" distR="0">
                            <wp:extent cx="2182495" cy="8407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2495" cy="840740"/>
                                    </a:xfrm>
                                    <a:prstGeom prst="rect">
                                      <a:avLst/>
                                    </a:prstGeom>
                                    <a:noFill/>
                                    <a:ln>
                                      <a:noFill/>
                                    </a:ln>
                                  </pic:spPr>
                                </pic:pic>
                              </a:graphicData>
                            </a:graphic>
                          </wp:inline>
                        </w:drawing>
                      </w:r>
                    </w:p>
                  </w:txbxContent>
                </v:textbox>
              </v:shape>
            </w:pict>
          </mc:Fallback>
        </mc:AlternateContent>
      </w:r>
    </w:p>
    <w:p w14:paraId="53B3D27A" w14:textId="77777777" w:rsidR="006C3230" w:rsidRPr="005D6F74" w:rsidRDefault="006C3230" w:rsidP="006C3230">
      <w:pPr>
        <w:rPr>
          <w:rFonts w:ascii="Arial" w:eastAsia="Calibri" w:hAnsi="Arial" w:cs="Arial"/>
          <w:color w:val="000000" w:themeColor="text1"/>
        </w:rPr>
      </w:pPr>
    </w:p>
    <w:p w14:paraId="29AB6FCB" w14:textId="77777777" w:rsidR="006C3230" w:rsidRPr="005D6F74" w:rsidRDefault="006C3230" w:rsidP="006C3230">
      <w:pPr>
        <w:rPr>
          <w:rFonts w:ascii="Arial" w:eastAsia="Calibri" w:hAnsi="Arial" w:cs="Arial"/>
          <w:color w:val="000000" w:themeColor="text1"/>
        </w:rPr>
      </w:pPr>
    </w:p>
    <w:tbl>
      <w:tblPr>
        <w:tblStyle w:val="TableGrid"/>
        <w:tblW w:w="0" w:type="auto"/>
        <w:tblInd w:w="0" w:type="dxa"/>
        <w:tblLook w:val="04A0" w:firstRow="1" w:lastRow="0" w:firstColumn="1" w:lastColumn="0" w:noHBand="0" w:noVBand="1"/>
      </w:tblPr>
      <w:tblGrid>
        <w:gridCol w:w="9026"/>
      </w:tblGrid>
      <w:tr w:rsidR="006C3230" w:rsidRPr="005D6F74" w14:paraId="733BA7C9" w14:textId="77777777" w:rsidTr="006C3230">
        <w:tc>
          <w:tcPr>
            <w:tcW w:w="9236" w:type="dxa"/>
            <w:tcBorders>
              <w:top w:val="nil"/>
              <w:left w:val="nil"/>
              <w:bottom w:val="nil"/>
              <w:right w:val="nil"/>
            </w:tcBorders>
            <w:shd w:val="clear" w:color="auto" w:fill="FF0000"/>
          </w:tcPr>
          <w:p w14:paraId="30EC9511" w14:textId="77777777" w:rsidR="006C3230" w:rsidRPr="005D6F74" w:rsidRDefault="006C3230">
            <w:pPr>
              <w:rPr>
                <w:rFonts w:ascii="Arial" w:eastAsia="Calibri" w:hAnsi="Arial" w:cs="Arial"/>
                <w:b/>
                <w:color w:val="FFFFFF" w:themeColor="background1"/>
              </w:rPr>
            </w:pPr>
            <w:r w:rsidRPr="005D6F74">
              <w:rPr>
                <w:rFonts w:ascii="Arial" w:eastAsia="Calibri" w:hAnsi="Arial" w:cs="Arial"/>
                <w:b/>
                <w:color w:val="FFFFFF" w:themeColor="background1"/>
              </w:rPr>
              <w:t>Case Report Template (nurses)</w:t>
            </w:r>
          </w:p>
          <w:p w14:paraId="7F1F6A3D" w14:textId="77777777" w:rsidR="006C3230" w:rsidRPr="005D6F74" w:rsidRDefault="006C3230">
            <w:pPr>
              <w:rPr>
                <w:rFonts w:ascii="Arial" w:eastAsia="Calibri" w:hAnsi="Arial" w:cs="Arial"/>
                <w:b/>
                <w:color w:val="000000" w:themeColor="text1"/>
              </w:rPr>
            </w:pPr>
          </w:p>
        </w:tc>
      </w:tr>
      <w:tr w:rsidR="006C3230" w:rsidRPr="005D6F74" w14:paraId="791F70A1" w14:textId="77777777" w:rsidTr="006C3230">
        <w:tc>
          <w:tcPr>
            <w:tcW w:w="9236" w:type="dxa"/>
            <w:tcBorders>
              <w:top w:val="nil"/>
              <w:left w:val="nil"/>
              <w:bottom w:val="single" w:sz="4" w:space="0" w:color="auto"/>
              <w:right w:val="nil"/>
            </w:tcBorders>
            <w:hideMark/>
          </w:tcPr>
          <w:p w14:paraId="52A0AD26" w14:textId="77777777" w:rsidR="006C3230" w:rsidRPr="005D6F74" w:rsidRDefault="006C3230">
            <w:pPr>
              <w:rPr>
                <w:rFonts w:ascii="Arial" w:eastAsia="Calibri" w:hAnsi="Arial" w:cs="Arial"/>
                <w:b/>
                <w:color w:val="000000" w:themeColor="text1"/>
              </w:rPr>
            </w:pPr>
            <w:r w:rsidRPr="005D6F74">
              <w:rPr>
                <w:rFonts w:ascii="Arial" w:eastAsia="Calibri" w:hAnsi="Arial" w:cs="Arial"/>
                <w:b/>
                <w:color w:val="000000" w:themeColor="text1"/>
              </w:rPr>
              <w:t>Abstract</w:t>
            </w:r>
          </w:p>
        </w:tc>
      </w:tr>
      <w:tr w:rsidR="006C3230" w:rsidRPr="005D6F74" w14:paraId="20FDBF46" w14:textId="77777777" w:rsidTr="006C3230">
        <w:tc>
          <w:tcPr>
            <w:tcW w:w="9236" w:type="dxa"/>
            <w:tcBorders>
              <w:top w:val="single" w:sz="4" w:space="0" w:color="auto"/>
              <w:left w:val="nil"/>
              <w:bottom w:val="nil"/>
              <w:right w:val="nil"/>
            </w:tcBorders>
          </w:tcPr>
          <w:p w14:paraId="4630CAEC" w14:textId="77777777" w:rsidR="006C3230" w:rsidRPr="005D6F74" w:rsidRDefault="006C3230">
            <w:pPr>
              <w:rPr>
                <w:rFonts w:ascii="Arial" w:eastAsia="Calibri" w:hAnsi="Arial" w:cs="Arial"/>
                <w:i/>
                <w:color w:val="000000" w:themeColor="text1"/>
              </w:rPr>
            </w:pPr>
            <w:r w:rsidRPr="005D6F74">
              <w:rPr>
                <w:rFonts w:ascii="Arial" w:eastAsia="Calibri" w:hAnsi="Arial" w:cs="Arial"/>
                <w:i/>
                <w:color w:val="000000" w:themeColor="text1"/>
              </w:rPr>
              <w:t xml:space="preserve">An abstract is a concise overview of the entire case.  It provides a summary to inform the reader of the main aspects and features in the report.  </w:t>
            </w:r>
          </w:p>
          <w:p w14:paraId="58E59214" w14:textId="77777777" w:rsidR="006C3230" w:rsidRPr="005D6F74" w:rsidRDefault="006C3230">
            <w:pPr>
              <w:rPr>
                <w:rFonts w:ascii="Arial" w:eastAsia="Calibri" w:hAnsi="Arial" w:cs="Arial"/>
                <w:color w:val="000000" w:themeColor="text1"/>
              </w:rPr>
            </w:pPr>
          </w:p>
          <w:p w14:paraId="7A21FB01" w14:textId="77777777" w:rsidR="006C3230" w:rsidRPr="005D6F74" w:rsidRDefault="006C3230">
            <w:pPr>
              <w:rPr>
                <w:rFonts w:ascii="Arial" w:eastAsia="Calibri" w:hAnsi="Arial" w:cs="Arial"/>
                <w:color w:val="000000" w:themeColor="text1"/>
              </w:rPr>
            </w:pPr>
          </w:p>
          <w:p w14:paraId="04A74B3B" w14:textId="77777777" w:rsidR="006C3230" w:rsidRPr="005D6F74" w:rsidRDefault="006C3230">
            <w:pPr>
              <w:rPr>
                <w:rFonts w:ascii="Arial" w:eastAsia="Calibri" w:hAnsi="Arial" w:cs="Arial"/>
                <w:color w:val="000000" w:themeColor="text1"/>
              </w:rPr>
            </w:pPr>
          </w:p>
        </w:tc>
      </w:tr>
      <w:tr w:rsidR="006C3230" w:rsidRPr="005D6F74" w14:paraId="21F15D58" w14:textId="77777777" w:rsidTr="006C3230">
        <w:tc>
          <w:tcPr>
            <w:tcW w:w="9236" w:type="dxa"/>
            <w:tcBorders>
              <w:top w:val="nil"/>
              <w:left w:val="nil"/>
              <w:bottom w:val="single" w:sz="4" w:space="0" w:color="auto"/>
              <w:right w:val="nil"/>
            </w:tcBorders>
            <w:hideMark/>
          </w:tcPr>
          <w:p w14:paraId="419F93AE" w14:textId="77777777" w:rsidR="006C3230" w:rsidRPr="005D6F74" w:rsidRDefault="006C3230">
            <w:pPr>
              <w:rPr>
                <w:rFonts w:ascii="Arial" w:eastAsia="Calibri" w:hAnsi="Arial" w:cs="Arial"/>
                <w:b/>
                <w:color w:val="000000" w:themeColor="text1"/>
              </w:rPr>
            </w:pPr>
            <w:r w:rsidRPr="005D6F74">
              <w:rPr>
                <w:rFonts w:ascii="Arial" w:eastAsia="Calibri" w:hAnsi="Arial" w:cs="Arial"/>
                <w:b/>
                <w:color w:val="000000" w:themeColor="text1"/>
              </w:rPr>
              <w:t>Introduction and Clinical history</w:t>
            </w:r>
          </w:p>
        </w:tc>
      </w:tr>
      <w:tr w:rsidR="006C3230" w:rsidRPr="005D6F74" w14:paraId="357CE0AB" w14:textId="77777777" w:rsidTr="006C3230">
        <w:tc>
          <w:tcPr>
            <w:tcW w:w="9236" w:type="dxa"/>
            <w:tcBorders>
              <w:top w:val="single" w:sz="4" w:space="0" w:color="auto"/>
              <w:left w:val="nil"/>
              <w:bottom w:val="nil"/>
              <w:right w:val="nil"/>
            </w:tcBorders>
          </w:tcPr>
          <w:p w14:paraId="4396B85C" w14:textId="77777777" w:rsidR="006C3230" w:rsidRPr="005D6F74" w:rsidRDefault="006C3230">
            <w:pPr>
              <w:rPr>
                <w:rFonts w:ascii="Arial" w:eastAsia="Calibri" w:hAnsi="Arial" w:cs="Arial"/>
                <w:i/>
                <w:color w:val="000000" w:themeColor="text1"/>
              </w:rPr>
            </w:pPr>
            <w:r w:rsidRPr="005D6F74">
              <w:rPr>
                <w:rFonts w:ascii="Arial" w:eastAsia="Calibri" w:hAnsi="Arial" w:cs="Arial"/>
                <w:i/>
                <w:color w:val="000000" w:themeColor="text1"/>
              </w:rPr>
              <w:t xml:space="preserve">The introduction lays the background and foundation for the case.  Clinical history should include all relevant information to support the actions taken and the decisions made.  You may wish to include figures, tables or images.  </w:t>
            </w:r>
          </w:p>
          <w:p w14:paraId="082B6E87" w14:textId="77777777" w:rsidR="006C3230" w:rsidRPr="005D6F74" w:rsidRDefault="006C3230">
            <w:pPr>
              <w:rPr>
                <w:rFonts w:ascii="Arial" w:eastAsia="Calibri" w:hAnsi="Arial" w:cs="Arial"/>
                <w:color w:val="000000" w:themeColor="text1"/>
              </w:rPr>
            </w:pPr>
          </w:p>
          <w:p w14:paraId="053BE100" w14:textId="77777777" w:rsidR="006C3230" w:rsidRPr="005D6F74" w:rsidRDefault="006C3230">
            <w:pPr>
              <w:rPr>
                <w:rFonts w:ascii="Arial" w:eastAsia="Calibri" w:hAnsi="Arial" w:cs="Arial"/>
                <w:color w:val="000000" w:themeColor="text1"/>
              </w:rPr>
            </w:pPr>
          </w:p>
          <w:p w14:paraId="65337A11" w14:textId="77777777" w:rsidR="006C3230" w:rsidRPr="005D6F74" w:rsidRDefault="006C3230">
            <w:pPr>
              <w:rPr>
                <w:rFonts w:ascii="Arial" w:eastAsia="Calibri" w:hAnsi="Arial" w:cs="Arial"/>
                <w:color w:val="000000" w:themeColor="text1"/>
              </w:rPr>
            </w:pPr>
          </w:p>
          <w:p w14:paraId="02DEB971" w14:textId="77777777" w:rsidR="006C3230" w:rsidRPr="005D6F74" w:rsidRDefault="006C3230">
            <w:pPr>
              <w:rPr>
                <w:rFonts w:ascii="Arial" w:eastAsia="Calibri" w:hAnsi="Arial" w:cs="Arial"/>
                <w:color w:val="000000" w:themeColor="text1"/>
              </w:rPr>
            </w:pPr>
          </w:p>
        </w:tc>
      </w:tr>
      <w:tr w:rsidR="006C3230" w:rsidRPr="005D6F74" w14:paraId="7E3FFE88" w14:textId="77777777" w:rsidTr="006C3230">
        <w:tc>
          <w:tcPr>
            <w:tcW w:w="9236" w:type="dxa"/>
            <w:tcBorders>
              <w:top w:val="nil"/>
              <w:left w:val="nil"/>
              <w:bottom w:val="single" w:sz="4" w:space="0" w:color="auto"/>
              <w:right w:val="nil"/>
            </w:tcBorders>
            <w:hideMark/>
          </w:tcPr>
          <w:p w14:paraId="12C3D7F1" w14:textId="77777777" w:rsidR="006C3230" w:rsidRPr="005D6F74" w:rsidRDefault="006C3230">
            <w:pPr>
              <w:rPr>
                <w:rFonts w:ascii="Arial" w:eastAsia="Calibri" w:hAnsi="Arial" w:cs="Arial"/>
                <w:b/>
                <w:color w:val="000000" w:themeColor="text1"/>
              </w:rPr>
            </w:pPr>
            <w:r w:rsidRPr="005D6F74">
              <w:rPr>
                <w:rFonts w:ascii="Arial" w:eastAsia="Calibri" w:hAnsi="Arial" w:cs="Arial"/>
                <w:b/>
                <w:color w:val="000000" w:themeColor="text1"/>
              </w:rPr>
              <w:t>Case details and discussion</w:t>
            </w:r>
          </w:p>
        </w:tc>
      </w:tr>
      <w:tr w:rsidR="006C3230" w:rsidRPr="005D6F74" w14:paraId="2FDDE379" w14:textId="77777777" w:rsidTr="006C3230">
        <w:tc>
          <w:tcPr>
            <w:tcW w:w="9236" w:type="dxa"/>
            <w:tcBorders>
              <w:top w:val="single" w:sz="4" w:space="0" w:color="auto"/>
              <w:left w:val="nil"/>
              <w:bottom w:val="nil"/>
              <w:right w:val="nil"/>
            </w:tcBorders>
          </w:tcPr>
          <w:p w14:paraId="78149A45" w14:textId="77777777" w:rsidR="006C3230" w:rsidRPr="005D6F74" w:rsidRDefault="006C3230">
            <w:pPr>
              <w:rPr>
                <w:rFonts w:ascii="Arial" w:eastAsia="Calibri" w:hAnsi="Arial" w:cs="Arial"/>
                <w:i/>
                <w:color w:val="000000" w:themeColor="text1"/>
              </w:rPr>
            </w:pPr>
            <w:r w:rsidRPr="005D6F74">
              <w:rPr>
                <w:rFonts w:ascii="Arial" w:eastAsia="Calibri" w:hAnsi="Arial" w:cs="Arial"/>
                <w:i/>
                <w:color w:val="000000" w:themeColor="text1"/>
              </w:rPr>
              <w:t xml:space="preserve">A detailed description of the case including all relevant technical aspects.  Any features of note, complications or changes to the planned outcome should be detailed.  Discussion of clinical decision-making and rationale for choices.  You may wish to include figures, tables or images.  </w:t>
            </w:r>
          </w:p>
          <w:p w14:paraId="496F3470" w14:textId="77777777" w:rsidR="006C3230" w:rsidRPr="005D6F74" w:rsidRDefault="006C3230">
            <w:pPr>
              <w:rPr>
                <w:rFonts w:ascii="Arial" w:eastAsia="Calibri" w:hAnsi="Arial" w:cs="Arial"/>
                <w:color w:val="000000" w:themeColor="text1"/>
              </w:rPr>
            </w:pPr>
          </w:p>
          <w:p w14:paraId="4A3B91C4" w14:textId="77777777" w:rsidR="006C3230" w:rsidRPr="005D6F74" w:rsidRDefault="006C3230">
            <w:pPr>
              <w:rPr>
                <w:rFonts w:ascii="Arial" w:eastAsia="Calibri" w:hAnsi="Arial" w:cs="Arial"/>
                <w:color w:val="000000" w:themeColor="text1"/>
              </w:rPr>
            </w:pPr>
          </w:p>
          <w:p w14:paraId="6A53E750" w14:textId="77777777" w:rsidR="006C3230" w:rsidRPr="005D6F74" w:rsidRDefault="006C3230">
            <w:pPr>
              <w:rPr>
                <w:rFonts w:ascii="Arial" w:eastAsia="Calibri" w:hAnsi="Arial" w:cs="Arial"/>
                <w:color w:val="000000" w:themeColor="text1"/>
              </w:rPr>
            </w:pPr>
          </w:p>
        </w:tc>
      </w:tr>
      <w:tr w:rsidR="006C3230" w:rsidRPr="005D6F74" w14:paraId="4CABA543" w14:textId="77777777" w:rsidTr="006C3230">
        <w:tc>
          <w:tcPr>
            <w:tcW w:w="9236" w:type="dxa"/>
            <w:tcBorders>
              <w:top w:val="nil"/>
              <w:left w:val="nil"/>
              <w:bottom w:val="single" w:sz="4" w:space="0" w:color="auto"/>
              <w:right w:val="nil"/>
            </w:tcBorders>
            <w:hideMark/>
          </w:tcPr>
          <w:p w14:paraId="6E6C52A6" w14:textId="77777777" w:rsidR="006C3230" w:rsidRPr="005D6F74" w:rsidRDefault="006C3230">
            <w:pPr>
              <w:rPr>
                <w:rFonts w:ascii="Arial" w:eastAsia="Calibri" w:hAnsi="Arial" w:cs="Arial"/>
                <w:b/>
                <w:color w:val="000000" w:themeColor="text1"/>
              </w:rPr>
            </w:pPr>
            <w:r w:rsidRPr="005D6F74">
              <w:rPr>
                <w:rFonts w:ascii="Arial" w:eastAsia="Calibri" w:hAnsi="Arial" w:cs="Arial"/>
                <w:b/>
                <w:color w:val="000000" w:themeColor="text1"/>
              </w:rPr>
              <w:t>Conclusion</w:t>
            </w:r>
          </w:p>
        </w:tc>
      </w:tr>
      <w:tr w:rsidR="006C3230" w:rsidRPr="005D6F74" w14:paraId="0A86D347" w14:textId="77777777" w:rsidTr="006C3230">
        <w:tc>
          <w:tcPr>
            <w:tcW w:w="9236" w:type="dxa"/>
            <w:tcBorders>
              <w:top w:val="single" w:sz="4" w:space="0" w:color="auto"/>
              <w:left w:val="nil"/>
              <w:bottom w:val="nil"/>
              <w:right w:val="nil"/>
            </w:tcBorders>
          </w:tcPr>
          <w:p w14:paraId="6FEFD806" w14:textId="77777777" w:rsidR="006C3230" w:rsidRPr="005D6F74" w:rsidRDefault="006C3230">
            <w:pPr>
              <w:rPr>
                <w:rFonts w:ascii="Arial" w:eastAsia="Calibri" w:hAnsi="Arial" w:cs="Arial"/>
                <w:color w:val="000000" w:themeColor="text1"/>
              </w:rPr>
            </w:pPr>
            <w:r w:rsidRPr="005D6F74">
              <w:rPr>
                <w:rFonts w:ascii="Arial" w:eastAsia="Calibri" w:hAnsi="Arial" w:cs="Arial"/>
                <w:i/>
                <w:color w:val="000000" w:themeColor="text1"/>
              </w:rPr>
              <w:t>A summary of the case and any particular learning points or features of note</w:t>
            </w:r>
            <w:r w:rsidRPr="005D6F74">
              <w:rPr>
                <w:rFonts w:ascii="Arial" w:eastAsia="Calibri" w:hAnsi="Arial" w:cs="Arial"/>
                <w:color w:val="000000" w:themeColor="text1"/>
              </w:rPr>
              <w:t xml:space="preserve">.  </w:t>
            </w:r>
          </w:p>
          <w:p w14:paraId="5F3F5278" w14:textId="77777777" w:rsidR="006C3230" w:rsidRPr="005D6F74" w:rsidRDefault="006C3230">
            <w:pPr>
              <w:rPr>
                <w:rFonts w:ascii="Arial" w:eastAsia="Calibri" w:hAnsi="Arial" w:cs="Arial"/>
                <w:color w:val="000000" w:themeColor="text1"/>
              </w:rPr>
            </w:pPr>
          </w:p>
          <w:p w14:paraId="1B4B9BD7" w14:textId="77777777" w:rsidR="006C3230" w:rsidRPr="005D6F74" w:rsidRDefault="006C3230">
            <w:pPr>
              <w:rPr>
                <w:rFonts w:ascii="Arial" w:eastAsia="Calibri" w:hAnsi="Arial" w:cs="Arial"/>
                <w:color w:val="000000" w:themeColor="text1"/>
              </w:rPr>
            </w:pPr>
          </w:p>
          <w:p w14:paraId="3EA63D34" w14:textId="77777777" w:rsidR="006C3230" w:rsidRPr="005D6F74" w:rsidRDefault="006C3230">
            <w:pPr>
              <w:rPr>
                <w:rFonts w:ascii="Arial" w:eastAsia="Calibri" w:hAnsi="Arial" w:cs="Arial"/>
                <w:color w:val="000000" w:themeColor="text1"/>
              </w:rPr>
            </w:pPr>
          </w:p>
        </w:tc>
      </w:tr>
      <w:tr w:rsidR="006C3230" w:rsidRPr="005D6F74" w14:paraId="256EBF9C" w14:textId="77777777" w:rsidTr="006C3230">
        <w:tc>
          <w:tcPr>
            <w:tcW w:w="9236" w:type="dxa"/>
            <w:tcBorders>
              <w:top w:val="nil"/>
              <w:left w:val="nil"/>
              <w:bottom w:val="single" w:sz="4" w:space="0" w:color="auto"/>
              <w:right w:val="nil"/>
            </w:tcBorders>
            <w:hideMark/>
          </w:tcPr>
          <w:p w14:paraId="71640708" w14:textId="77777777" w:rsidR="006C3230" w:rsidRPr="005D6F74" w:rsidRDefault="006C3230">
            <w:pPr>
              <w:rPr>
                <w:rFonts w:ascii="Arial" w:eastAsia="Calibri" w:hAnsi="Arial" w:cs="Arial"/>
                <w:b/>
                <w:color w:val="000000" w:themeColor="text1"/>
              </w:rPr>
            </w:pPr>
            <w:r w:rsidRPr="005D6F74">
              <w:rPr>
                <w:rFonts w:ascii="Arial" w:eastAsia="Calibri" w:hAnsi="Arial" w:cs="Arial"/>
                <w:b/>
                <w:color w:val="000000" w:themeColor="text1"/>
              </w:rPr>
              <w:t>References</w:t>
            </w:r>
          </w:p>
        </w:tc>
      </w:tr>
      <w:tr w:rsidR="006C3230" w:rsidRPr="005D6F74" w14:paraId="6DB6505F" w14:textId="77777777" w:rsidTr="006C3230">
        <w:tc>
          <w:tcPr>
            <w:tcW w:w="9236" w:type="dxa"/>
            <w:tcBorders>
              <w:top w:val="single" w:sz="4" w:space="0" w:color="auto"/>
              <w:left w:val="nil"/>
              <w:bottom w:val="nil"/>
              <w:right w:val="nil"/>
            </w:tcBorders>
          </w:tcPr>
          <w:p w14:paraId="24B98756" w14:textId="77777777" w:rsidR="006C3230" w:rsidRPr="005D6F74" w:rsidRDefault="006C3230">
            <w:pPr>
              <w:rPr>
                <w:rFonts w:ascii="Arial" w:eastAsia="Calibri" w:hAnsi="Arial" w:cs="Arial"/>
                <w:i/>
                <w:color w:val="000000" w:themeColor="text1"/>
              </w:rPr>
            </w:pPr>
            <w:r w:rsidRPr="005D6F74">
              <w:rPr>
                <w:rFonts w:ascii="Arial" w:eastAsia="Calibri" w:hAnsi="Arial" w:cs="Arial"/>
                <w:i/>
                <w:color w:val="000000" w:themeColor="text1"/>
              </w:rPr>
              <w:t xml:space="preserve">A list of reference relevant to the case reported upon.  </w:t>
            </w:r>
          </w:p>
          <w:p w14:paraId="7C89A28A" w14:textId="77777777" w:rsidR="006C3230" w:rsidRPr="005D6F74" w:rsidRDefault="006C3230">
            <w:pPr>
              <w:rPr>
                <w:rFonts w:ascii="Arial" w:eastAsia="Calibri" w:hAnsi="Arial" w:cs="Arial"/>
                <w:color w:val="000000" w:themeColor="text1"/>
              </w:rPr>
            </w:pPr>
          </w:p>
          <w:p w14:paraId="472D8018" w14:textId="77777777" w:rsidR="006C3230" w:rsidRPr="005D6F74" w:rsidRDefault="006C3230">
            <w:pPr>
              <w:rPr>
                <w:rFonts w:ascii="Arial" w:eastAsia="Calibri" w:hAnsi="Arial" w:cs="Arial"/>
                <w:color w:val="000000" w:themeColor="text1"/>
              </w:rPr>
            </w:pPr>
          </w:p>
          <w:p w14:paraId="3797EB37" w14:textId="77777777" w:rsidR="006C3230" w:rsidRPr="005D6F74" w:rsidRDefault="006C3230">
            <w:pPr>
              <w:rPr>
                <w:rFonts w:ascii="Arial" w:eastAsia="Calibri" w:hAnsi="Arial" w:cs="Arial"/>
                <w:color w:val="000000" w:themeColor="text1"/>
              </w:rPr>
            </w:pPr>
          </w:p>
          <w:p w14:paraId="5A27764B" w14:textId="77777777" w:rsidR="006C3230" w:rsidRPr="005D6F74" w:rsidRDefault="006C3230">
            <w:pPr>
              <w:rPr>
                <w:rFonts w:ascii="Arial" w:eastAsia="Calibri" w:hAnsi="Arial" w:cs="Arial"/>
                <w:color w:val="000000" w:themeColor="text1"/>
              </w:rPr>
            </w:pPr>
          </w:p>
          <w:p w14:paraId="36F208DE" w14:textId="77777777" w:rsidR="006C3230" w:rsidRPr="005D6F74" w:rsidRDefault="006C3230">
            <w:pPr>
              <w:rPr>
                <w:rFonts w:ascii="Arial" w:eastAsia="Calibri" w:hAnsi="Arial" w:cs="Arial"/>
                <w:color w:val="000000" w:themeColor="text1"/>
              </w:rPr>
            </w:pPr>
          </w:p>
          <w:p w14:paraId="7E4AFC85" w14:textId="77777777" w:rsidR="006C3230" w:rsidRPr="005D6F74" w:rsidRDefault="006C3230">
            <w:pPr>
              <w:rPr>
                <w:rFonts w:ascii="Arial" w:eastAsia="Calibri" w:hAnsi="Arial" w:cs="Arial"/>
                <w:color w:val="000000" w:themeColor="text1"/>
              </w:rPr>
            </w:pPr>
          </w:p>
          <w:p w14:paraId="1DC66C49" w14:textId="77777777" w:rsidR="006C3230" w:rsidRPr="005D6F74" w:rsidRDefault="006C3230">
            <w:pPr>
              <w:rPr>
                <w:rFonts w:ascii="Arial" w:eastAsia="Calibri" w:hAnsi="Arial" w:cs="Arial"/>
                <w:color w:val="000000" w:themeColor="text1"/>
              </w:rPr>
            </w:pPr>
          </w:p>
          <w:p w14:paraId="6034EAA2" w14:textId="77777777" w:rsidR="006C3230" w:rsidRPr="005D6F74" w:rsidRDefault="006C3230">
            <w:pPr>
              <w:rPr>
                <w:rFonts w:ascii="Arial" w:eastAsia="Calibri" w:hAnsi="Arial" w:cs="Arial"/>
                <w:color w:val="000000" w:themeColor="text1"/>
              </w:rPr>
            </w:pPr>
          </w:p>
          <w:p w14:paraId="691A38F1" w14:textId="77777777" w:rsidR="006C3230" w:rsidRPr="005D6F74" w:rsidRDefault="006C3230">
            <w:pPr>
              <w:rPr>
                <w:rFonts w:ascii="Arial" w:eastAsia="Calibri" w:hAnsi="Arial" w:cs="Arial"/>
                <w:color w:val="000000" w:themeColor="text1"/>
              </w:rPr>
            </w:pPr>
          </w:p>
          <w:p w14:paraId="2E076B90" w14:textId="77777777" w:rsidR="006C3230" w:rsidRPr="005D6F74" w:rsidRDefault="006C3230">
            <w:pPr>
              <w:rPr>
                <w:rFonts w:ascii="Arial" w:eastAsia="Calibri" w:hAnsi="Arial" w:cs="Arial"/>
                <w:color w:val="000000" w:themeColor="text1"/>
              </w:rPr>
            </w:pPr>
          </w:p>
        </w:tc>
      </w:tr>
    </w:tbl>
    <w:p w14:paraId="06363D48" w14:textId="77777777" w:rsidR="006C3230" w:rsidRPr="005D6F74" w:rsidRDefault="006C3230" w:rsidP="006C3230">
      <w:pPr>
        <w:rPr>
          <w:rFonts w:ascii="Arial" w:eastAsia="Calibri" w:hAnsi="Arial" w:cs="Arial"/>
          <w:color w:val="000000" w:themeColor="text1"/>
        </w:rPr>
      </w:pPr>
    </w:p>
    <w:p w14:paraId="69D9B4DE" w14:textId="77777777" w:rsidR="00000000" w:rsidRPr="005D6F74" w:rsidRDefault="00000000">
      <w:pPr>
        <w:rPr>
          <w:rFonts w:ascii="Arial" w:hAnsi="Arial" w:cs="Arial"/>
        </w:rPr>
      </w:pPr>
    </w:p>
    <w:sectPr w:rsidR="001A113C" w:rsidRPr="005D6F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505CF"/>
    <w:multiLevelType w:val="hybridMultilevel"/>
    <w:tmpl w:val="00D4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6E2F17"/>
    <w:multiLevelType w:val="hybridMultilevel"/>
    <w:tmpl w:val="9322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041307">
    <w:abstractNumId w:val="0"/>
  </w:num>
  <w:num w:numId="2" w16cid:durableId="197324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9B"/>
    <w:rsid w:val="000E0DBA"/>
    <w:rsid w:val="0016471C"/>
    <w:rsid w:val="0026407F"/>
    <w:rsid w:val="00286741"/>
    <w:rsid w:val="003C5D29"/>
    <w:rsid w:val="004964D3"/>
    <w:rsid w:val="004B2D60"/>
    <w:rsid w:val="005D6F74"/>
    <w:rsid w:val="005F5342"/>
    <w:rsid w:val="0066759B"/>
    <w:rsid w:val="006C3230"/>
    <w:rsid w:val="0077287B"/>
    <w:rsid w:val="008D645C"/>
    <w:rsid w:val="008E57EE"/>
    <w:rsid w:val="00972735"/>
    <w:rsid w:val="00DD23BA"/>
    <w:rsid w:val="00E2372B"/>
    <w:rsid w:val="00E242E9"/>
    <w:rsid w:val="00E73F6B"/>
    <w:rsid w:val="00EC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F8C2"/>
  <w15:chartTrackingRefBased/>
  <w15:docId w15:val="{62F5696E-BFB1-47F8-AD58-EFDB8D69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59B"/>
    <w:pPr>
      <w:spacing w:before="100" w:beforeAutospacing="1" w:after="100" w:afterAutospacing="1" w:line="240" w:lineRule="auto"/>
    </w:pPr>
    <w:rPr>
      <w:rFonts w:eastAsia="Times New Roman"/>
      <w:lang w:eastAsia="en-GB"/>
    </w:rPr>
  </w:style>
  <w:style w:type="paragraph" w:customStyle="1" w:styleId="Body">
    <w:name w:val="Body"/>
    <w:rsid w:val="006C3230"/>
    <w:pPr>
      <w:spacing w:line="256" w:lineRule="auto"/>
    </w:pPr>
    <w:rPr>
      <w:rFonts w:ascii="Calibri" w:eastAsia="Calibri" w:hAnsi="Calibri" w:cs="Calibri"/>
      <w:color w:val="000000"/>
      <w:sz w:val="22"/>
      <w:szCs w:val="22"/>
      <w:u w:color="000000"/>
      <w:lang w:eastAsia="en-GB"/>
      <w14:textOutline w14:w="0" w14:cap="flat" w14:cmpd="sng" w14:algn="ctr">
        <w14:noFill/>
        <w14:prstDash w14:val="solid"/>
        <w14:bevel/>
      </w14:textOutline>
    </w:rPr>
  </w:style>
  <w:style w:type="table" w:styleId="TableGrid">
    <w:name w:val="Table Grid"/>
    <w:basedOn w:val="TableNormal"/>
    <w:uiPriority w:val="39"/>
    <w:rsid w:val="006C3230"/>
    <w:pPr>
      <w:spacing w:after="0" w:line="240" w:lineRule="auto"/>
    </w:pPr>
    <w:rPr>
      <w:rFonts w:eastAsia="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940778">
      <w:bodyDiv w:val="1"/>
      <w:marLeft w:val="0"/>
      <w:marRight w:val="0"/>
      <w:marTop w:val="0"/>
      <w:marBottom w:val="0"/>
      <w:divBdr>
        <w:top w:val="none" w:sz="0" w:space="0" w:color="auto"/>
        <w:left w:val="none" w:sz="0" w:space="0" w:color="auto"/>
        <w:bottom w:val="none" w:sz="0" w:space="0" w:color="auto"/>
        <w:right w:val="none" w:sz="0" w:space="0" w:color="auto"/>
      </w:divBdr>
    </w:div>
    <w:div w:id="126183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XGHNT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Anya</dc:creator>
  <cp:keywords/>
  <dc:description/>
  <cp:lastModifiedBy>Pauline Heery</cp:lastModifiedBy>
  <cp:revision>2</cp:revision>
  <dcterms:created xsi:type="dcterms:W3CDTF">2024-09-24T19:31:00Z</dcterms:created>
  <dcterms:modified xsi:type="dcterms:W3CDTF">2024-09-24T19:31:00Z</dcterms:modified>
</cp:coreProperties>
</file>